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3F294671"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S2-250</w:t>
      </w:r>
      <w:r w:rsidR="00935E47">
        <w:rPr>
          <w:rFonts w:ascii="Arial" w:hAnsi="Arial" w:cs="Arial"/>
          <w:b/>
          <w:noProof/>
          <w:sz w:val="24"/>
        </w:rPr>
        <w:t>4562</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5AB974" w:rsidR="00463675" w:rsidRPr="00A45F81" w:rsidRDefault="00463675" w:rsidP="000F4E43">
      <w:pPr>
        <w:pStyle w:val="Title"/>
      </w:pPr>
      <w:r w:rsidRPr="00A45F81">
        <w:t>Title:</w:t>
      </w:r>
      <w:r w:rsidRPr="00A45F81">
        <w:tab/>
      </w:r>
      <w:r w:rsidR="00534452">
        <w:t xml:space="preserve">[Draft] </w:t>
      </w:r>
      <w:r w:rsidR="00935E47">
        <w:t xml:space="preserve">Reply </w:t>
      </w:r>
      <w:r w:rsidR="006240AB" w:rsidRPr="006240AB">
        <w:t>LS on AI/ML Positioning Case 3</w:t>
      </w:r>
      <w:r w:rsidR="006240AB">
        <w:t>a</w:t>
      </w:r>
    </w:p>
    <w:p w14:paraId="65004854" w14:textId="2EE2C7AC" w:rsidR="00463675" w:rsidRPr="006240AB" w:rsidRDefault="00463675" w:rsidP="006240AB">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A45F81">
        <w:t>Response to:</w:t>
      </w:r>
      <w:r w:rsidRPr="00A45F81">
        <w:tab/>
      </w:r>
      <w:r w:rsidR="006240AB" w:rsidRPr="00D51EB6">
        <w:rPr>
          <w:rFonts w:ascii="Arial" w:eastAsia="SimSun" w:hAnsi="Arial" w:cs="Arial"/>
          <w:b/>
          <w:bCs/>
          <w:kern w:val="28"/>
          <w:lang w:eastAsia="ja-JP"/>
        </w:rPr>
        <w:t>LS on AI/ML Positioning Case 3</w:t>
      </w:r>
      <w:r w:rsidR="00935E47">
        <w:rPr>
          <w:rFonts w:ascii="Arial" w:eastAsia="SimSun" w:hAnsi="Arial" w:cs="Arial"/>
          <w:b/>
          <w:bCs/>
          <w:kern w:val="28"/>
          <w:lang w:eastAsia="ja-JP"/>
        </w:rPr>
        <w:t>a</w:t>
      </w:r>
      <w:r w:rsidR="006240AB">
        <w:rPr>
          <w:rFonts w:ascii="Arial" w:eastAsia="SimSun" w:hAnsi="Arial" w:cs="Arial"/>
          <w:b/>
          <w:bCs/>
          <w:kern w:val="28"/>
          <w:lang w:eastAsia="ja-JP"/>
        </w:rPr>
        <w:t xml:space="preserve"> </w:t>
      </w:r>
      <w:r w:rsidR="00534452">
        <w:t>(</w:t>
      </w:r>
      <w:r w:rsidR="00534452" w:rsidRPr="00534452">
        <w:t>S2-250</w:t>
      </w:r>
      <w:r w:rsidR="00935E47" w:rsidRPr="00935E47">
        <w:t>4525</w:t>
      </w:r>
      <w:r w:rsidR="00534452">
        <w:t>/</w:t>
      </w:r>
      <w:r w:rsidR="00534452" w:rsidRPr="00534452">
        <w:t xml:space="preserve"> </w:t>
      </w:r>
      <w:r w:rsidR="006240AB" w:rsidRPr="006240AB">
        <w:t>R3-252487</w:t>
      </w:r>
      <w:r w:rsidR="00534452">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2B64FF26" w:rsidR="00463675" w:rsidRPr="00A45F81" w:rsidRDefault="00463675" w:rsidP="000F4E43">
      <w:pPr>
        <w:pStyle w:val="Title"/>
      </w:pPr>
      <w:r w:rsidRPr="00A45F81">
        <w:t>Work Item:</w:t>
      </w:r>
      <w:r w:rsidRPr="00A45F81">
        <w:tab/>
      </w:r>
      <w:r w:rsidR="006240AB" w:rsidRPr="00076011">
        <w:rPr>
          <w:rFonts w:eastAsia="SimSun"/>
          <w:lang w:val="en-US" w:eastAsia="ja-JP"/>
        </w:rPr>
        <w:t>NR_AIML_air-Core</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6BDE2678" w:rsidR="00463675" w:rsidRDefault="00463675" w:rsidP="000F4E43">
      <w:pPr>
        <w:pStyle w:val="Source"/>
        <w:rPr>
          <w:b w:val="0"/>
        </w:rPr>
      </w:pPr>
      <w:r w:rsidRPr="00A45F81">
        <w:t>To:</w:t>
      </w:r>
      <w:r w:rsidRPr="00A45F81">
        <w:tab/>
      </w:r>
      <w:r w:rsidR="006240AB">
        <w:rPr>
          <w:b w:val="0"/>
        </w:rPr>
        <w:t>RAN3</w:t>
      </w:r>
    </w:p>
    <w:p w14:paraId="3254ED6A" w14:textId="47D4977A" w:rsidR="00D068D1" w:rsidRPr="00A45F81" w:rsidRDefault="00D068D1" w:rsidP="000F4E43">
      <w:pPr>
        <w:pStyle w:val="Source"/>
      </w:pPr>
      <w:r>
        <w:t>Cc:</w:t>
      </w:r>
      <w:r>
        <w:tab/>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r w:rsidRPr="00CC5FD1">
        <w:rPr>
          <w:rFonts w:cs="Arial"/>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24AB1D" w:rsidR="00463675" w:rsidRPr="000F4E43" w:rsidRDefault="00463675" w:rsidP="000F4E43">
      <w:pPr>
        <w:pStyle w:val="Title"/>
      </w:pPr>
      <w:r w:rsidRPr="000F4E43">
        <w:t>Attachments:</w:t>
      </w:r>
      <w:r w:rsidRPr="000F4E43">
        <w:tab/>
      </w:r>
      <w:r w:rsidR="006240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4448925" w14:textId="4325AA85" w:rsidR="00534452" w:rsidRDefault="00534452" w:rsidP="00CE143A">
      <w:pPr>
        <w:rPr>
          <w:rFonts w:ascii="Arial" w:hAnsi="Arial" w:cs="Arial"/>
        </w:rPr>
      </w:pPr>
      <w:r>
        <w:rPr>
          <w:rFonts w:ascii="Arial" w:hAnsi="Arial" w:cs="Arial"/>
        </w:rPr>
        <w:t xml:space="preserve">SA2 thanks </w:t>
      </w:r>
      <w:r w:rsidR="006240AB">
        <w:rPr>
          <w:rFonts w:ascii="Arial" w:hAnsi="Arial" w:cs="Arial"/>
        </w:rPr>
        <w:t>RAN3</w:t>
      </w:r>
      <w:r w:rsidR="00CE143A" w:rsidRPr="00CE143A">
        <w:rPr>
          <w:rFonts w:ascii="Arial" w:hAnsi="Arial" w:cs="Arial"/>
        </w:rPr>
        <w:t xml:space="preserve"> </w:t>
      </w:r>
      <w:r>
        <w:rPr>
          <w:rFonts w:ascii="Arial" w:hAnsi="Arial" w:cs="Arial"/>
        </w:rPr>
        <w:t xml:space="preserve">for their LS. SA2 would like to answer the questions raised by </w:t>
      </w:r>
      <w:r w:rsidR="006240AB">
        <w:rPr>
          <w:rFonts w:ascii="Arial" w:hAnsi="Arial" w:cs="Arial"/>
        </w:rPr>
        <w:t>RAN3</w:t>
      </w:r>
      <w:r>
        <w:rPr>
          <w:rFonts w:ascii="Arial" w:hAnsi="Arial" w:cs="Arial"/>
        </w:rPr>
        <w:t xml:space="preserve"> as follows: </w:t>
      </w:r>
    </w:p>
    <w:p w14:paraId="76237904" w14:textId="77777777" w:rsidR="00534452" w:rsidRDefault="00534452" w:rsidP="00CE143A">
      <w:pPr>
        <w:rPr>
          <w:rFonts w:ascii="Arial" w:hAnsi="Arial" w:cs="Arial"/>
        </w:rPr>
      </w:pPr>
    </w:p>
    <w:p w14:paraId="19B481BE" w14:textId="77777777" w:rsidR="006240AB" w:rsidRDefault="006240AB" w:rsidP="00CE143A">
      <w:pPr>
        <w:rPr>
          <w:rFonts w:ascii="Arial" w:hAnsi="Arial" w:cs="Arial"/>
        </w:rPr>
      </w:pPr>
    </w:p>
    <w:p w14:paraId="4AAC75F8" w14:textId="55BB633D" w:rsidR="006240AB" w:rsidRPr="00435B30" w:rsidRDefault="006240AB" w:rsidP="00CE143A">
      <w:pPr>
        <w:rPr>
          <w:rFonts w:ascii="Arial" w:hAnsi="Arial" w:cs="Arial"/>
          <w:b/>
          <w:bCs/>
        </w:rPr>
      </w:pPr>
      <w:r w:rsidRPr="00435B30">
        <w:rPr>
          <w:rFonts w:ascii="Arial" w:hAnsi="Arial" w:cs="Arial"/>
          <w:b/>
          <w:bCs/>
        </w:rPr>
        <w:t>RAN3 question:</w:t>
      </w:r>
    </w:p>
    <w:p w14:paraId="39E34EFC" w14:textId="77777777" w:rsidR="006240AB" w:rsidRDefault="006240AB" w:rsidP="00CE143A">
      <w:pPr>
        <w:rPr>
          <w:rFonts w:ascii="Arial" w:hAnsi="Arial" w:cs="Arial"/>
        </w:rPr>
      </w:pPr>
    </w:p>
    <w:p w14:paraId="7A93998B"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As part of the work on use case 3a for AI/ML assisted positioning, included in the WI NR_AIML_air-Core, RAN3 is working on solutions to retrieve positioning data at the NG-RAN. Such data can be used to manage NG-RAN sided models, e.g. to train or to monitor such models.</w:t>
      </w:r>
    </w:p>
    <w:p w14:paraId="0B76729E"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5A17DA7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RAN3 has identified the following solutions and RAN3 would like to ask SA2 whether they are feasible.</w:t>
      </w:r>
    </w:p>
    <w:p w14:paraId="6024AA2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79A04001"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1: Positioning Information collection for UEs under positioning</w:t>
      </w:r>
    </w:p>
    <w:p w14:paraId="13C45C27" w14:textId="77777777" w:rsidR="006240AB" w:rsidRPr="00435B30" w:rsidRDefault="006240AB" w:rsidP="00435B30">
      <w:pPr>
        <w:pStyle w:val="TH"/>
        <w:ind w:left="720"/>
        <w:rPr>
          <w:rFonts w:ascii="Times New Roman" w:hAnsi="Times New Roman"/>
          <w:i/>
          <w:iCs/>
        </w:rPr>
      </w:pPr>
      <w:r w:rsidRPr="00435B30">
        <w:rPr>
          <w:rFonts w:ascii="Times New Roman" w:hAnsi="Times New Roman"/>
          <w:i/>
          <w:iCs/>
        </w:rPr>
        <w:object w:dxaOrig="12660" w:dyaOrig="6588" w14:anchorId="3DE4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44.3pt" o:ole="">
            <v:imagedata r:id="rId14" o:title=""/>
          </v:shape>
          <o:OLEObject Type="Embed" ProgID="Visio.Drawing.15" ShapeID="_x0000_i1025" DrawAspect="Content" ObjectID="_1808245808" r:id="rId15"/>
        </w:object>
      </w:r>
    </w:p>
    <w:tbl>
      <w:tblPr>
        <w:tblStyle w:val="TableGrid"/>
        <w:tblW w:w="9016" w:type="dxa"/>
        <w:tblInd w:w="720" w:type="dxa"/>
        <w:tblLook w:val="04A0" w:firstRow="1" w:lastRow="0" w:firstColumn="1" w:lastColumn="0" w:noHBand="0" w:noVBand="1"/>
      </w:tblPr>
      <w:tblGrid>
        <w:gridCol w:w="9016"/>
      </w:tblGrid>
      <w:tr w:rsidR="006240AB" w:rsidRPr="00435B30" w14:paraId="35002758" w14:textId="77777777" w:rsidTr="00435B30">
        <w:tc>
          <w:tcPr>
            <w:tcW w:w="9016" w:type="dxa"/>
          </w:tcPr>
          <w:p w14:paraId="6F100C52" w14:textId="77777777" w:rsidR="006240AB" w:rsidRPr="00435B30" w:rsidRDefault="006240AB" w:rsidP="00C50957">
            <w:pPr>
              <w:pStyle w:val="B1"/>
              <w:ind w:left="336"/>
              <w:rPr>
                <w:i/>
                <w:iCs/>
              </w:rPr>
            </w:pPr>
            <w:r w:rsidRPr="00435B30">
              <w:rPr>
                <w:i/>
                <w:iCs/>
              </w:rPr>
              <w:t>1.</w:t>
            </w:r>
            <w:r w:rsidRPr="00435B30">
              <w:rPr>
                <w:i/>
                <w:iCs/>
              </w:rPr>
              <w:tab/>
              <w:t>The LMF sends the NRPPa MEASUREMENT REQUEST message to one or more gNBs according to positioning procedures.</w:t>
            </w:r>
          </w:p>
          <w:p w14:paraId="55B5A2EB" w14:textId="77777777" w:rsidR="006240AB" w:rsidRPr="00435B30" w:rsidRDefault="006240AB" w:rsidP="00C50957">
            <w:pPr>
              <w:pStyle w:val="B1"/>
              <w:ind w:left="336"/>
              <w:rPr>
                <w:i/>
                <w:iCs/>
              </w:rPr>
            </w:pPr>
            <w:r w:rsidRPr="00435B30">
              <w:rPr>
                <w:i/>
                <w:iCs/>
              </w:rPr>
              <w:t>2.</w:t>
            </w:r>
            <w:r w:rsidRPr="00435B30">
              <w:rPr>
                <w:i/>
                <w:iCs/>
              </w:rPr>
              <w:tab/>
              <w:t>The gNB(s) determines that data collection is needed for the UE being positioned.</w:t>
            </w:r>
          </w:p>
          <w:p w14:paraId="3437F866" w14:textId="77777777" w:rsidR="006240AB" w:rsidRPr="00435B30" w:rsidRDefault="006240AB" w:rsidP="00C50957">
            <w:pPr>
              <w:pStyle w:val="B1"/>
              <w:ind w:left="336"/>
              <w:rPr>
                <w:i/>
                <w:iCs/>
              </w:rPr>
            </w:pPr>
            <w:r w:rsidRPr="00435B30">
              <w:rPr>
                <w:i/>
                <w:iCs/>
              </w:rPr>
              <w:t>3.</w:t>
            </w:r>
            <w:r w:rsidRPr="00435B30">
              <w:rPr>
                <w:i/>
                <w:iCs/>
              </w:rPr>
              <w:tab/>
              <w:t>The gNB(s) sends the NRPPa MEASUREMENT RESPONSE message to the LMF and indicates that data collection is needed for the UE being positioned.</w:t>
            </w:r>
          </w:p>
          <w:p w14:paraId="62413187" w14:textId="77777777" w:rsidR="006240AB" w:rsidRPr="00435B30" w:rsidRDefault="006240AB" w:rsidP="00C50957">
            <w:pPr>
              <w:pStyle w:val="B1"/>
              <w:ind w:left="336" w:hanging="270"/>
              <w:rPr>
                <w:i/>
                <w:iCs/>
              </w:rPr>
            </w:pPr>
            <w:r w:rsidRPr="00435B30">
              <w:rPr>
                <w:i/>
                <w:iCs/>
              </w:rPr>
              <w:t>Note:</w:t>
            </w:r>
            <w:r w:rsidRPr="00435B30">
              <w:rPr>
                <w:i/>
                <w:iCs/>
              </w:rPr>
              <w:tab/>
              <w:t>Steps 1 to 3 may occur while the LMF performs one or more of the positioning procedures described in clauses 6.11.1, 6.11.2 and 6.11.3 of TS 23.273 [35].</w:t>
            </w:r>
          </w:p>
          <w:p w14:paraId="7A15E507" w14:textId="77777777" w:rsidR="006240AB" w:rsidRPr="00435B30" w:rsidRDefault="006240AB" w:rsidP="00C50957">
            <w:pPr>
              <w:pStyle w:val="B1"/>
              <w:ind w:left="336"/>
              <w:rPr>
                <w:i/>
                <w:iCs/>
              </w:rPr>
            </w:pPr>
            <w:r w:rsidRPr="00435B30">
              <w:rPr>
                <w:i/>
                <w:iCs/>
              </w:rPr>
              <w:t>4.</w:t>
            </w:r>
            <w:r w:rsidRPr="00435B30">
              <w:rPr>
                <w:i/>
                <w:iCs/>
              </w:rPr>
              <w:tab/>
              <w:t>The LMF sends the (new) NRPPa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61F220BA" w14:textId="77777777" w:rsidR="006240AB" w:rsidRPr="00435B30" w:rsidRDefault="006240AB" w:rsidP="00435B30">
      <w:pPr>
        <w:pStyle w:val="B1"/>
        <w:ind w:left="720" w:firstLine="0"/>
        <w:rPr>
          <w:i/>
          <w:iCs/>
          <w:lang w:eastAsia="zh-CN"/>
        </w:rPr>
      </w:pPr>
    </w:p>
    <w:p w14:paraId="20DE5D88"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2: Positioning Information collection for UEs served by the NG-RAN which are not being positioned</w:t>
      </w:r>
    </w:p>
    <w:p w14:paraId="0DB6FBB5" w14:textId="77777777" w:rsidR="006240AB" w:rsidRPr="00435B30" w:rsidRDefault="006240AB" w:rsidP="00435B30">
      <w:pPr>
        <w:overflowPunct w:val="0"/>
        <w:autoSpaceDE w:val="0"/>
        <w:autoSpaceDN w:val="0"/>
        <w:adjustRightInd w:val="0"/>
        <w:spacing w:after="180"/>
        <w:ind w:left="720"/>
        <w:textAlignment w:val="baseline"/>
        <w:rPr>
          <w:i/>
          <w:iCs/>
          <w:lang w:eastAsia="ja-JP"/>
        </w:rPr>
      </w:pPr>
      <w:r w:rsidRPr="00435B30">
        <w:rPr>
          <w:i/>
          <w:iCs/>
          <w:noProof/>
          <w:lang w:eastAsia="ja-JP"/>
        </w:rPr>
        <w:drawing>
          <wp:inline distT="0" distB="0" distL="0" distR="0" wp14:anchorId="1BFC6B5A" wp14:editId="034CD579">
            <wp:extent cx="5765800" cy="3454665"/>
            <wp:effectExtent l="0" t="0" r="0" b="0"/>
            <wp:docPr id="2085366573"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66573" name="Picture 1" descr="A black background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FE3054D" w14:textId="77777777" w:rsidR="006240AB" w:rsidRPr="00435B30" w:rsidRDefault="006240AB" w:rsidP="00435B30">
      <w:pPr>
        <w:overflowPunct w:val="0"/>
        <w:autoSpaceDE w:val="0"/>
        <w:autoSpaceDN w:val="0"/>
        <w:adjustRightInd w:val="0"/>
        <w:spacing w:after="180"/>
        <w:ind w:left="720"/>
        <w:jc w:val="center"/>
        <w:textAlignment w:val="baseline"/>
        <w:rPr>
          <w:b/>
          <w:bCs/>
          <w:i/>
          <w:iCs/>
          <w:sz w:val="18"/>
          <w:szCs w:val="18"/>
          <w:lang w:eastAsia="ja-JP"/>
        </w:rPr>
      </w:pPr>
    </w:p>
    <w:tbl>
      <w:tblPr>
        <w:tblStyle w:val="TableGrid"/>
        <w:tblW w:w="9016" w:type="dxa"/>
        <w:tblInd w:w="720" w:type="dxa"/>
        <w:tblLook w:val="04A0" w:firstRow="1" w:lastRow="0" w:firstColumn="1" w:lastColumn="0" w:noHBand="0" w:noVBand="1"/>
      </w:tblPr>
      <w:tblGrid>
        <w:gridCol w:w="9016"/>
      </w:tblGrid>
      <w:tr w:rsidR="006240AB" w:rsidRPr="00435B30" w14:paraId="6AF70785" w14:textId="77777777" w:rsidTr="00435B30">
        <w:tc>
          <w:tcPr>
            <w:tcW w:w="9016" w:type="dxa"/>
          </w:tcPr>
          <w:p w14:paraId="034F3DCF"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lastRenderedPageBreak/>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1202D1B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POSITIONING INFORMATION REQUEST message is an NGAP non-UE associated message containing e.g. the NGAP UE IDs of the UEs for which positioning information is required or other criteria.</w:t>
            </w:r>
          </w:p>
          <w:p w14:paraId="11343712"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435B30">
              <w:rPr>
                <w:rFonts w:eastAsia="Times New Roman"/>
                <w:i/>
                <w:iCs/>
                <w:lang w:eastAsia="ja-JP"/>
              </w:rPr>
              <w:br/>
              <w:t>The AMF triggers a Positioning Information Request towards the LMF (it could consist of the (legacy) Nlmf_Location_DetermineLocation service operation) to request the current location of the UE.</w:t>
            </w:r>
          </w:p>
          <w:p w14:paraId="1B317300"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performs one or more of the positioning procedures described in clause 6.11.1, 6.11.2 and 6.11.3 of TS 23.273.</w:t>
            </w:r>
          </w:p>
          <w:p w14:paraId="53158916"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returns the requested information towards the AMF. The message Nlmf_Location_DetermineLocation Response might be reused.</w:t>
            </w:r>
          </w:p>
          <w:p w14:paraId="7C38F2C5"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returns the requested label(s) to the NG-RAN node in a POSITIONING INFORMATION RESPONSE message. The AMF may return instead a failure message with appropriate cause value if the procedure </w:t>
            </w:r>
            <w:proofErr w:type="gramStart"/>
            <w:r w:rsidRPr="00435B30">
              <w:rPr>
                <w:rFonts w:eastAsia="Times New Roman"/>
                <w:i/>
                <w:iCs/>
                <w:lang w:eastAsia="ja-JP"/>
              </w:rPr>
              <w:t>does not succeed</w:t>
            </w:r>
            <w:proofErr w:type="gramEnd"/>
            <w:r w:rsidRPr="00435B30">
              <w:rPr>
                <w:rFonts w:eastAsia="Times New Roman"/>
                <w:i/>
                <w:iCs/>
                <w:lang w:eastAsia="ja-JP"/>
              </w:rPr>
              <w:t xml:space="preserve">. </w:t>
            </w:r>
          </w:p>
          <w:p w14:paraId="2FC6715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gNB combines the received label with the TRP measurements to form the data needed.</w:t>
            </w:r>
          </w:p>
        </w:tc>
      </w:tr>
    </w:tbl>
    <w:p w14:paraId="21E86F41" w14:textId="77777777" w:rsidR="006240AB" w:rsidRPr="00435B30" w:rsidRDefault="006240AB" w:rsidP="00435B30">
      <w:pPr>
        <w:overflowPunct w:val="0"/>
        <w:autoSpaceDE w:val="0"/>
        <w:autoSpaceDN w:val="0"/>
        <w:adjustRightInd w:val="0"/>
        <w:spacing w:after="120"/>
        <w:ind w:left="720"/>
        <w:textAlignment w:val="baseline"/>
        <w:rPr>
          <w:rFonts w:ascii="Arial" w:eastAsia="SimSun" w:hAnsi="Arial" w:cs="Arial"/>
          <w:b/>
          <w:i/>
          <w:iCs/>
          <w:lang w:eastAsia="ja-JP"/>
        </w:rPr>
      </w:pPr>
      <w:r w:rsidRPr="00435B30">
        <w:rPr>
          <w:rFonts w:ascii="Arial" w:eastAsia="SimSun" w:hAnsi="Arial" w:cs="Arial"/>
          <w:b/>
          <w:i/>
          <w:iCs/>
          <w:lang w:eastAsia="ja-JP"/>
        </w:rPr>
        <w:t>2. Actions:</w:t>
      </w:r>
    </w:p>
    <w:p w14:paraId="6D00E6DA" w14:textId="77777777" w:rsidR="006240AB" w:rsidRPr="00435B30" w:rsidRDefault="006240AB" w:rsidP="00435B30">
      <w:pPr>
        <w:overflowPunct w:val="0"/>
        <w:autoSpaceDE w:val="0"/>
        <w:autoSpaceDN w:val="0"/>
        <w:adjustRightInd w:val="0"/>
        <w:spacing w:after="120"/>
        <w:ind w:left="2705" w:hanging="1985"/>
        <w:textAlignment w:val="baseline"/>
        <w:rPr>
          <w:rFonts w:ascii="Arial" w:eastAsia="SimSun" w:hAnsi="Arial" w:cs="Arial"/>
          <w:b/>
          <w:i/>
          <w:iCs/>
          <w:lang w:eastAsia="ja-JP"/>
        </w:rPr>
      </w:pPr>
      <w:r w:rsidRPr="00435B30">
        <w:rPr>
          <w:rFonts w:ascii="Arial" w:eastAsia="SimSun" w:hAnsi="Arial" w:cs="Arial"/>
          <w:b/>
          <w:i/>
          <w:iCs/>
          <w:lang w:eastAsia="ja-JP"/>
        </w:rPr>
        <w:t xml:space="preserve">To </w:t>
      </w:r>
      <w:r w:rsidRPr="00435B30">
        <w:rPr>
          <w:rFonts w:ascii="Arial" w:eastAsia="SimSun" w:hAnsi="Arial" w:cs="Arial"/>
          <w:b/>
          <w:i/>
          <w:iCs/>
          <w:color w:val="000000"/>
          <w:lang w:eastAsia="ja-JP"/>
        </w:rPr>
        <w:t>SA2</w:t>
      </w:r>
    </w:p>
    <w:p w14:paraId="56A53C05" w14:textId="77777777" w:rsidR="006240AB" w:rsidRPr="00435B30" w:rsidRDefault="006240AB" w:rsidP="00435B30">
      <w:pPr>
        <w:overflowPunct w:val="0"/>
        <w:autoSpaceDE w:val="0"/>
        <w:autoSpaceDN w:val="0"/>
        <w:adjustRightInd w:val="0"/>
        <w:spacing w:after="120"/>
        <w:ind w:left="1713" w:hanging="993"/>
        <w:textAlignment w:val="baseline"/>
        <w:rPr>
          <w:rFonts w:ascii="Arial" w:eastAsia="SimSun" w:hAnsi="Arial" w:cs="Arial"/>
          <w:i/>
          <w:iCs/>
          <w:color w:val="FF0000"/>
          <w:lang w:eastAsia="ja-JP"/>
        </w:rPr>
      </w:pPr>
      <w:r w:rsidRPr="00435B30">
        <w:rPr>
          <w:rFonts w:ascii="Arial" w:eastAsia="SimSun" w:hAnsi="Arial" w:cs="Arial"/>
          <w:b/>
          <w:i/>
          <w:iCs/>
          <w:lang w:eastAsia="ja-JP"/>
        </w:rPr>
        <w:t xml:space="preserve">ACTION: </w:t>
      </w:r>
      <w:r w:rsidRPr="00435B30">
        <w:rPr>
          <w:rFonts w:eastAsia="SimSun"/>
          <w:i/>
          <w:iCs/>
          <w:lang w:eastAsia="ja-JP"/>
        </w:rPr>
        <w:tab/>
      </w:r>
      <w:r w:rsidRPr="00435B30">
        <w:rPr>
          <w:rFonts w:ascii="Arial" w:eastAsia="SimSun" w:hAnsi="Arial" w:cs="Arial"/>
          <w:i/>
          <w:iCs/>
          <w:color w:val="000000"/>
          <w:lang w:eastAsia="ja-JP"/>
        </w:rPr>
        <w:t>RAN3 asks SA2 to provide feedback on the solutions above and to check for feasibility of solution 2 in Rel19.</w:t>
      </w:r>
    </w:p>
    <w:p w14:paraId="5A5E1CEE" w14:textId="77777777" w:rsidR="00435B30" w:rsidRDefault="00435B30" w:rsidP="00CE143A">
      <w:pPr>
        <w:rPr>
          <w:rFonts w:ascii="Arial" w:hAnsi="Arial" w:cs="Arial"/>
          <w:b/>
          <w:bCs/>
        </w:rPr>
      </w:pPr>
    </w:p>
    <w:p w14:paraId="3F520EC6" w14:textId="398C6727" w:rsidR="00DB17F5" w:rsidRDefault="00DB17F5" w:rsidP="00CE143A">
      <w:pPr>
        <w:rPr>
          <w:rFonts w:ascii="Arial" w:hAnsi="Arial" w:cs="Arial"/>
        </w:rPr>
      </w:pPr>
      <w:r w:rsidRPr="00DB17F5">
        <w:rPr>
          <w:rFonts w:ascii="Arial" w:hAnsi="Arial" w:cs="Arial"/>
          <w:b/>
          <w:bCs/>
        </w:rPr>
        <w:t>SA2 Answer</w:t>
      </w:r>
      <w:r>
        <w:rPr>
          <w:rFonts w:ascii="Arial" w:hAnsi="Arial" w:cs="Arial"/>
        </w:rPr>
        <w:t xml:space="preserve">: </w:t>
      </w:r>
    </w:p>
    <w:p w14:paraId="2163DE6C" w14:textId="77777777" w:rsidR="00AE5E84" w:rsidRDefault="00AE5E84" w:rsidP="00CE143A">
      <w:pPr>
        <w:rPr>
          <w:rFonts w:ascii="Arial" w:hAnsi="Arial" w:cs="Arial"/>
        </w:rPr>
      </w:pPr>
    </w:p>
    <w:p w14:paraId="53F72EFA" w14:textId="77777777" w:rsidR="00AE5E84" w:rsidRDefault="00AE5E84" w:rsidP="00CE143A">
      <w:pPr>
        <w:rPr>
          <w:rFonts w:ascii="Arial" w:hAnsi="Arial" w:cs="Arial"/>
        </w:rPr>
      </w:pPr>
    </w:p>
    <w:p w14:paraId="40A5C3B2" w14:textId="0C256BF3" w:rsidR="00435B30" w:rsidRDefault="00435B30" w:rsidP="00CE143A">
      <w:pPr>
        <w:rPr>
          <w:rFonts w:ascii="Arial" w:hAnsi="Arial" w:cs="Arial"/>
        </w:rPr>
      </w:pPr>
      <w:r>
        <w:rPr>
          <w:rFonts w:ascii="Arial" w:hAnsi="Arial" w:cs="Arial"/>
        </w:rPr>
        <w:t>SA2 understands that solution 1 does not require signalling extensions under SA2 remit, but that it may be desirable to document related LMF procedures in TS 23.273. Also</w:t>
      </w:r>
      <w:r w:rsidR="002511A1">
        <w:rPr>
          <w:rFonts w:ascii="Arial" w:hAnsi="Arial" w:cs="Arial"/>
        </w:rPr>
        <w:t>,</w:t>
      </w:r>
      <w:r>
        <w:rPr>
          <w:rFonts w:ascii="Arial" w:hAnsi="Arial" w:cs="Arial"/>
        </w:rPr>
        <w:t xml:space="preserve"> a possible user consent check for data collection may be required to be performed by the LMF </w:t>
      </w:r>
      <w:r w:rsidR="00C66B6F">
        <w:rPr>
          <w:rFonts w:ascii="Arial" w:hAnsi="Arial" w:cs="Arial"/>
        </w:rPr>
        <w:t xml:space="preserve">before </w:t>
      </w:r>
      <w:r>
        <w:rPr>
          <w:rFonts w:ascii="Arial" w:hAnsi="Arial" w:cs="Arial"/>
        </w:rPr>
        <w:t xml:space="preserve">step </w:t>
      </w:r>
      <w:r w:rsidR="00C66B6F">
        <w:rPr>
          <w:rFonts w:ascii="Arial" w:hAnsi="Arial" w:cs="Arial"/>
        </w:rPr>
        <w:t>4</w:t>
      </w:r>
      <w:r>
        <w:rPr>
          <w:rFonts w:ascii="Arial" w:hAnsi="Arial" w:cs="Arial"/>
        </w:rPr>
        <w:t>.</w:t>
      </w:r>
    </w:p>
    <w:p w14:paraId="4C3E4D0D" w14:textId="77777777" w:rsidR="00435B30" w:rsidRDefault="00435B30" w:rsidP="00435B30">
      <w:pPr>
        <w:rPr>
          <w:rFonts w:ascii="Arial" w:hAnsi="Arial" w:cs="Arial"/>
        </w:rPr>
      </w:pPr>
    </w:p>
    <w:p w14:paraId="0D1ECEEE" w14:textId="470DCE7F" w:rsidR="00435B30" w:rsidRDefault="00435B30" w:rsidP="00435B30">
      <w:pPr>
        <w:rPr>
          <w:rFonts w:ascii="Arial" w:hAnsi="Arial" w:cs="Arial"/>
        </w:rPr>
      </w:pPr>
      <w:r>
        <w:rPr>
          <w:rFonts w:ascii="Arial" w:hAnsi="Arial" w:cs="Arial"/>
        </w:rPr>
        <w:t xml:space="preserve">SA2 understands that solution 2 might require signalling extensions between AMF, GMLC and LMF under SA2 remit, and that it may be desirable to document related AMF, GMLC and LMF procedures in SA2 specifications, for instance TS 23.501, TS 23.502 and TS 23.273. </w:t>
      </w:r>
      <w:r w:rsidR="00710E16">
        <w:rPr>
          <w:rFonts w:ascii="Arial" w:hAnsi="Arial" w:cs="Arial"/>
        </w:rPr>
        <w:t xml:space="preserve">For instance, new parameters beyond a simple request pertaining to the location of a single </w:t>
      </w:r>
      <w:proofErr w:type="gramStart"/>
      <w:r w:rsidR="00710E16">
        <w:rPr>
          <w:rFonts w:ascii="Arial" w:hAnsi="Arial" w:cs="Arial"/>
        </w:rPr>
        <w:t>UE,  e.g.</w:t>
      </w:r>
      <w:proofErr w:type="gramEnd"/>
      <w:r w:rsidR="00710E16">
        <w:rPr>
          <w:rFonts w:ascii="Arial" w:hAnsi="Arial" w:cs="Arial"/>
        </w:rPr>
        <w:t xml:space="preserve"> related to labels (up to RAN decision) received by the AMF might need to be forwarded to the LMF. </w:t>
      </w:r>
      <w:r>
        <w:rPr>
          <w:rFonts w:ascii="Arial" w:hAnsi="Arial" w:cs="Arial"/>
        </w:rPr>
        <w:t>Also</w:t>
      </w:r>
      <w:r w:rsidR="002511A1">
        <w:rPr>
          <w:rFonts w:ascii="Arial" w:hAnsi="Arial" w:cs="Arial"/>
        </w:rPr>
        <w:t>,</w:t>
      </w:r>
      <w:r>
        <w:rPr>
          <w:rFonts w:ascii="Arial" w:hAnsi="Arial" w:cs="Arial"/>
        </w:rPr>
        <w:t xml:space="preserve"> a possible user consent check for data collection may be required to be performed </w:t>
      </w:r>
      <w:r w:rsidR="00C66B6F" w:rsidRPr="1F58EECE">
        <w:rPr>
          <w:rFonts w:ascii="Arial" w:hAnsi="Arial" w:cs="Arial"/>
        </w:rPr>
        <w:t xml:space="preserve">before </w:t>
      </w:r>
      <w:r>
        <w:rPr>
          <w:rFonts w:ascii="Arial" w:hAnsi="Arial" w:cs="Arial"/>
        </w:rPr>
        <w:t xml:space="preserve">step </w:t>
      </w:r>
      <w:r w:rsidR="00C66B6F" w:rsidRPr="1F58EECE">
        <w:rPr>
          <w:rFonts w:ascii="Arial" w:hAnsi="Arial" w:cs="Arial"/>
        </w:rPr>
        <w:t>4</w:t>
      </w:r>
      <w:r>
        <w:rPr>
          <w:rFonts w:ascii="Arial" w:hAnsi="Arial" w:cs="Arial"/>
        </w:rPr>
        <w:t>.</w:t>
      </w:r>
    </w:p>
    <w:p w14:paraId="7474A6F1" w14:textId="77777777" w:rsidR="00435B30" w:rsidRDefault="00435B30" w:rsidP="00CE143A">
      <w:pPr>
        <w:rPr>
          <w:rFonts w:ascii="Arial" w:hAnsi="Arial" w:cs="Arial"/>
        </w:rPr>
      </w:pPr>
    </w:p>
    <w:p w14:paraId="1542EE2F" w14:textId="77777777" w:rsidR="00D068D1" w:rsidRDefault="00D068D1" w:rsidP="00D068D1">
      <w:pPr>
        <w:rPr>
          <w:rFonts w:ascii="Arial" w:hAnsi="Arial" w:cs="Arial"/>
        </w:rPr>
      </w:pPr>
      <w:r>
        <w:rPr>
          <w:rFonts w:ascii="Arial" w:hAnsi="Arial" w:cs="Arial"/>
        </w:rPr>
        <w:t>For the user consent check SA3 consultations may be required.</w:t>
      </w:r>
    </w:p>
    <w:p w14:paraId="0C8B597C" w14:textId="77777777" w:rsidR="00D068D1" w:rsidRDefault="00D068D1" w:rsidP="00CE143A">
      <w:pPr>
        <w:rPr>
          <w:rFonts w:ascii="Arial" w:hAnsi="Arial" w:cs="Arial"/>
        </w:rPr>
      </w:pPr>
    </w:p>
    <w:p w14:paraId="12C6DD49" w14:textId="43B8330D" w:rsidR="00D068D1" w:rsidRDefault="00D068D1" w:rsidP="00CE143A">
      <w:pPr>
        <w:rPr>
          <w:rFonts w:ascii="Arial" w:hAnsi="Arial" w:cs="Arial"/>
        </w:rPr>
      </w:pPr>
      <w:r>
        <w:rPr>
          <w:rFonts w:ascii="Arial" w:hAnsi="Arial" w:cs="Arial"/>
        </w:rPr>
        <w:t>SA2 would consider any related specification updates as RAN alignment work.</w:t>
      </w:r>
    </w:p>
    <w:p w14:paraId="6AC3274B" w14:textId="77777777" w:rsidR="00D068D1" w:rsidRDefault="00D068D1" w:rsidP="00CE143A">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36B147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6240AB">
        <w:rPr>
          <w:rFonts w:ascii="Arial" w:hAnsi="Arial" w:cs="Arial"/>
          <w:b/>
        </w:rPr>
        <w:t>RAN3</w:t>
      </w:r>
      <w:r w:rsidRPr="00A45F81">
        <w:rPr>
          <w:rFonts w:ascii="Arial" w:hAnsi="Arial" w:cs="Arial"/>
          <w:b/>
        </w:rPr>
        <w:t xml:space="preserve"> group.</w:t>
      </w:r>
    </w:p>
    <w:p w14:paraId="4CFA2AD2" w14:textId="1E8605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6240AB">
        <w:rPr>
          <w:rFonts w:ascii="Arial" w:hAnsi="Arial" w:cs="Arial"/>
        </w:rPr>
        <w:t>RAN3</w:t>
      </w:r>
      <w:r w:rsidRPr="00A45F81">
        <w:rPr>
          <w:rFonts w:ascii="Arial" w:hAnsi="Arial" w:cs="Arial"/>
        </w:rPr>
        <w:t xml:space="preserve"> to </w:t>
      </w:r>
      <w:r w:rsidR="00534452">
        <w:rPr>
          <w:rFonts w:ascii="Arial" w:hAnsi="Arial" w:cs="Arial"/>
        </w:rPr>
        <w:t>take the provided answers into account</w:t>
      </w:r>
      <w:r w:rsidR="00D068D1">
        <w:rPr>
          <w:rFonts w:ascii="Arial" w:hAnsi="Arial" w:cs="Arial"/>
        </w:rPr>
        <w:t xml:space="preserve"> and update SA2 on the solutions selected by RAN3.</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342AE2D5"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Pr>
          <w:rFonts w:cs="Arial"/>
          <w:szCs w:val="16"/>
          <w:lang w:eastAsia="zh-CN"/>
        </w:rPr>
        <w:t>TBD</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9EB9" w14:textId="77777777" w:rsidR="0004382C" w:rsidRDefault="0004382C">
      <w:r>
        <w:separator/>
      </w:r>
    </w:p>
  </w:endnote>
  <w:endnote w:type="continuationSeparator" w:id="0">
    <w:p w14:paraId="225D396D" w14:textId="77777777" w:rsidR="0004382C" w:rsidRDefault="0004382C">
      <w:r>
        <w:continuationSeparator/>
      </w:r>
    </w:p>
  </w:endnote>
  <w:endnote w:type="continuationNotice" w:id="1">
    <w:p w14:paraId="1D5A80FC" w14:textId="77777777" w:rsidR="00C50957" w:rsidRDefault="00C50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252D" w14:textId="77777777" w:rsidR="0004382C" w:rsidRDefault="0004382C">
      <w:r>
        <w:separator/>
      </w:r>
    </w:p>
  </w:footnote>
  <w:footnote w:type="continuationSeparator" w:id="0">
    <w:p w14:paraId="39A53262" w14:textId="77777777" w:rsidR="0004382C" w:rsidRDefault="0004382C">
      <w:r>
        <w:continuationSeparator/>
      </w:r>
    </w:p>
  </w:footnote>
  <w:footnote w:type="continuationNotice" w:id="1">
    <w:p w14:paraId="10BC8B9B" w14:textId="77777777" w:rsidR="00C50957" w:rsidRDefault="00C50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 w:numId="17" w16cid:durableId="210352800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19A3"/>
    <w:rsid w:val="000321D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34859"/>
    <w:rsid w:val="00160824"/>
    <w:rsid w:val="001608BF"/>
    <w:rsid w:val="001734EB"/>
    <w:rsid w:val="001834F9"/>
    <w:rsid w:val="001A4996"/>
    <w:rsid w:val="001A4AF7"/>
    <w:rsid w:val="001C21EF"/>
    <w:rsid w:val="001F5061"/>
    <w:rsid w:val="00246911"/>
    <w:rsid w:val="002511A1"/>
    <w:rsid w:val="00253C6C"/>
    <w:rsid w:val="00267486"/>
    <w:rsid w:val="00273859"/>
    <w:rsid w:val="002A4DD0"/>
    <w:rsid w:val="002A71F9"/>
    <w:rsid w:val="002C0FCF"/>
    <w:rsid w:val="002C130F"/>
    <w:rsid w:val="002E3987"/>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35B30"/>
    <w:rsid w:val="004411BC"/>
    <w:rsid w:val="0044440D"/>
    <w:rsid w:val="00445241"/>
    <w:rsid w:val="00447D8F"/>
    <w:rsid w:val="00463675"/>
    <w:rsid w:val="00483CB2"/>
    <w:rsid w:val="00497BF7"/>
    <w:rsid w:val="004A5AAC"/>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34452"/>
    <w:rsid w:val="00534E5F"/>
    <w:rsid w:val="00551CA0"/>
    <w:rsid w:val="00556306"/>
    <w:rsid w:val="00567F8C"/>
    <w:rsid w:val="005738FE"/>
    <w:rsid w:val="005777C3"/>
    <w:rsid w:val="00584B08"/>
    <w:rsid w:val="005922E2"/>
    <w:rsid w:val="005F084D"/>
    <w:rsid w:val="006240AB"/>
    <w:rsid w:val="00636F65"/>
    <w:rsid w:val="00654758"/>
    <w:rsid w:val="006812D4"/>
    <w:rsid w:val="0068420E"/>
    <w:rsid w:val="00687A0B"/>
    <w:rsid w:val="006C5ECC"/>
    <w:rsid w:val="006D0B09"/>
    <w:rsid w:val="006E17C7"/>
    <w:rsid w:val="006F07D7"/>
    <w:rsid w:val="007032C5"/>
    <w:rsid w:val="00703ADC"/>
    <w:rsid w:val="00710E16"/>
    <w:rsid w:val="007116E4"/>
    <w:rsid w:val="007167DD"/>
    <w:rsid w:val="007213D6"/>
    <w:rsid w:val="00726FC3"/>
    <w:rsid w:val="00737CED"/>
    <w:rsid w:val="007544CA"/>
    <w:rsid w:val="00764BC3"/>
    <w:rsid w:val="00770F49"/>
    <w:rsid w:val="007713F0"/>
    <w:rsid w:val="00771F23"/>
    <w:rsid w:val="0077485D"/>
    <w:rsid w:val="007777F7"/>
    <w:rsid w:val="00785D87"/>
    <w:rsid w:val="007C5395"/>
    <w:rsid w:val="008021CF"/>
    <w:rsid w:val="008022A9"/>
    <w:rsid w:val="00843393"/>
    <w:rsid w:val="00847474"/>
    <w:rsid w:val="00856B54"/>
    <w:rsid w:val="008701CA"/>
    <w:rsid w:val="00874160"/>
    <w:rsid w:val="00875C8A"/>
    <w:rsid w:val="008857C7"/>
    <w:rsid w:val="0089666F"/>
    <w:rsid w:val="008A4073"/>
    <w:rsid w:val="008A61E9"/>
    <w:rsid w:val="008C1168"/>
    <w:rsid w:val="008E3E78"/>
    <w:rsid w:val="008F3D5C"/>
    <w:rsid w:val="008F5B13"/>
    <w:rsid w:val="0090241A"/>
    <w:rsid w:val="00911878"/>
    <w:rsid w:val="00912727"/>
    <w:rsid w:val="009204EF"/>
    <w:rsid w:val="00923E7C"/>
    <w:rsid w:val="0093347C"/>
    <w:rsid w:val="00934888"/>
    <w:rsid w:val="00935E47"/>
    <w:rsid w:val="00970286"/>
    <w:rsid w:val="00973EF3"/>
    <w:rsid w:val="009820FF"/>
    <w:rsid w:val="00986FE7"/>
    <w:rsid w:val="0099244C"/>
    <w:rsid w:val="00997B6D"/>
    <w:rsid w:val="00997BFB"/>
    <w:rsid w:val="009C3DE4"/>
    <w:rsid w:val="009F6E85"/>
    <w:rsid w:val="009F7187"/>
    <w:rsid w:val="00A33424"/>
    <w:rsid w:val="00A36C1F"/>
    <w:rsid w:val="00A44188"/>
    <w:rsid w:val="00A45F81"/>
    <w:rsid w:val="00A533A6"/>
    <w:rsid w:val="00A60854"/>
    <w:rsid w:val="00A7348D"/>
    <w:rsid w:val="00A74549"/>
    <w:rsid w:val="00A7478E"/>
    <w:rsid w:val="00AA35F2"/>
    <w:rsid w:val="00AC6DA6"/>
    <w:rsid w:val="00AD51BB"/>
    <w:rsid w:val="00AE489C"/>
    <w:rsid w:val="00AE5E84"/>
    <w:rsid w:val="00AE7BE7"/>
    <w:rsid w:val="00B10E32"/>
    <w:rsid w:val="00B11AA2"/>
    <w:rsid w:val="00B144F4"/>
    <w:rsid w:val="00B20B97"/>
    <w:rsid w:val="00B40452"/>
    <w:rsid w:val="00B53E22"/>
    <w:rsid w:val="00B6053D"/>
    <w:rsid w:val="00B618E3"/>
    <w:rsid w:val="00B62539"/>
    <w:rsid w:val="00B74BCE"/>
    <w:rsid w:val="00B85831"/>
    <w:rsid w:val="00B86B17"/>
    <w:rsid w:val="00BB5493"/>
    <w:rsid w:val="00BC4F4D"/>
    <w:rsid w:val="00BE5D0B"/>
    <w:rsid w:val="00BF2B28"/>
    <w:rsid w:val="00BF7EE2"/>
    <w:rsid w:val="00C165D1"/>
    <w:rsid w:val="00C2309F"/>
    <w:rsid w:val="00C50957"/>
    <w:rsid w:val="00C62FCA"/>
    <w:rsid w:val="00C66B6F"/>
    <w:rsid w:val="00C6700A"/>
    <w:rsid w:val="00C671FC"/>
    <w:rsid w:val="00C72F59"/>
    <w:rsid w:val="00C76CA3"/>
    <w:rsid w:val="00C77A57"/>
    <w:rsid w:val="00C86307"/>
    <w:rsid w:val="00C8680E"/>
    <w:rsid w:val="00C91E6B"/>
    <w:rsid w:val="00C93055"/>
    <w:rsid w:val="00CA2FB0"/>
    <w:rsid w:val="00CA5698"/>
    <w:rsid w:val="00CA7090"/>
    <w:rsid w:val="00CE143A"/>
    <w:rsid w:val="00CE7AA8"/>
    <w:rsid w:val="00D068D1"/>
    <w:rsid w:val="00D12F48"/>
    <w:rsid w:val="00D24A71"/>
    <w:rsid w:val="00D25D6A"/>
    <w:rsid w:val="00D33783"/>
    <w:rsid w:val="00D371D2"/>
    <w:rsid w:val="00D42E6C"/>
    <w:rsid w:val="00D53018"/>
    <w:rsid w:val="00D557C4"/>
    <w:rsid w:val="00D676CD"/>
    <w:rsid w:val="00D7633D"/>
    <w:rsid w:val="00D909A8"/>
    <w:rsid w:val="00DA5361"/>
    <w:rsid w:val="00DB17F5"/>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974C7"/>
    <w:rsid w:val="00EA19B5"/>
    <w:rsid w:val="00EA68B1"/>
    <w:rsid w:val="00EB69CB"/>
    <w:rsid w:val="00ED1111"/>
    <w:rsid w:val="00ED3932"/>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03C2"/>
    <w:rsid w:val="00FA17C3"/>
    <w:rsid w:val="00FA4FD7"/>
    <w:rsid w:val="00FA5A2B"/>
    <w:rsid w:val="00FA6EAB"/>
    <w:rsid w:val="00FB2AF8"/>
    <w:rsid w:val="00FB6EA1"/>
    <w:rsid w:val="00FD6DFB"/>
    <w:rsid w:val="00FE2139"/>
    <w:rsid w:val="00FF0CB7"/>
    <w:rsid w:val="00FF1B06"/>
    <w:rsid w:val="1F58EECE"/>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D4544D"/>
  <w15:chartTrackingRefBased/>
  <w15:docId w15:val="{3E502B9A-D855-4088-8688-1A2AEC1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aliases w:val="TableGrid"/>
    <w:basedOn w:val="TableNormal"/>
    <w:uiPriority w:val="39"/>
    <w:qFormat/>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240AB"/>
    <w:pPr>
      <w:ind w:left="720"/>
      <w:contextualSpacing/>
    </w:pPr>
    <w:rPr>
      <w:rFonts w:eastAsiaTheme="minorEastAsia"/>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240AB"/>
    <w:rPr>
      <w:rFonts w:eastAsiaTheme="minorEastAsia"/>
      <w:lang w:eastAsia="en-US"/>
    </w:rPr>
  </w:style>
  <w:style w:type="paragraph" w:customStyle="1" w:styleId="TH">
    <w:name w:val="TH"/>
    <w:basedOn w:val="Normal"/>
    <w:link w:val="THChar"/>
    <w:qFormat/>
    <w:rsid w:val="006240AB"/>
    <w:pPr>
      <w:keepNext/>
      <w:keepLines/>
      <w:spacing w:before="60" w:after="180"/>
      <w:jc w:val="center"/>
    </w:pPr>
    <w:rPr>
      <w:rFonts w:ascii="Arial" w:eastAsiaTheme="minorEastAsia" w:hAnsi="Arial"/>
      <w:b/>
    </w:rPr>
  </w:style>
  <w:style w:type="character" w:customStyle="1" w:styleId="B10">
    <w:name w:val="B1 (文字)"/>
    <w:link w:val="B1"/>
    <w:qFormat/>
    <w:rsid w:val="006240AB"/>
    <w:rPr>
      <w:rFonts w:ascii="Arial" w:hAnsi="Arial"/>
      <w:lang w:eastAsia="en-US"/>
    </w:rPr>
  </w:style>
  <w:style w:type="character" w:customStyle="1" w:styleId="THChar">
    <w:name w:val="TH Char"/>
    <w:link w:val="TH"/>
    <w:qFormat/>
    <w:locked/>
    <w:rsid w:val="006240AB"/>
    <w:rPr>
      <w:rFonts w:ascii="Arial" w:eastAsiaTheme="minorEastAsia" w:hAnsi="Arial"/>
      <w:b/>
      <w:lang w:eastAsia="en-US"/>
    </w:rPr>
  </w:style>
  <w:style w:type="paragraph" w:styleId="CommentSubject">
    <w:name w:val="annotation subject"/>
    <w:basedOn w:val="CommentText"/>
    <w:next w:val="CommentText"/>
    <w:link w:val="CommentSubjectChar"/>
    <w:uiPriority w:val="99"/>
    <w:semiHidden/>
    <w:unhideWhenUsed/>
    <w:rsid w:val="002511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511A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RBI5PAMIO524-1616901215-47000</_dlc_DocId>
    <_dlc_DocIdUrl xmlns="71c5aaf6-e6ce-465b-b873-5148d2a4c105">
      <Url>https://nokia.sharepoint.com/sites/gxp/_layouts/15/DocIdRedir.aspx?ID=RBI5PAMIO524-1616901215-47000</Url>
      <Description>RBI5PAMIO524-1616901215-47000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69FDB9-0FB4-4381-AC36-515BAE177465}">
  <ds:schemaRefs>
    <ds:schemaRef ds:uri="7275bb01-7583-478d-bc14-e839a2dd5989"/>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3f2ce089-3858-4176-9a21-a30f9204848e"/>
    <ds:schemaRef ds:uri="http://purl.org/dc/dcmitype/"/>
  </ds:schemaRefs>
</ds:datastoreItem>
</file>

<file path=customXml/itemProps2.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3.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5.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6.xml><?xml version="1.0" encoding="utf-8"?>
<ds:datastoreItem xmlns:ds="http://schemas.openxmlformats.org/officeDocument/2006/customXml" ds:itemID="{E5AD9F90-F5ED-4FD3-B3F8-3A5F7D4FD8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4</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11</cp:revision>
  <cp:lastPrinted>2002-04-23T09:10:00Z</cp:lastPrinted>
  <dcterms:created xsi:type="dcterms:W3CDTF">2025-04-25T22:58:00Z</dcterms:created>
  <dcterms:modified xsi:type="dcterms:W3CDTF">2025-05-08T19:33:00Z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779106de-5820-43de-a2d0-5418b9b75e89</vt:lpwstr>
  </property>
  <property fmtid="{D5CDD505-2E9C-101B-9397-08002B2CF9AE}" pid="5" name="MediaServiceImageTags">
    <vt:lpwstr/>
  </property>
</Properties>
</file>